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52C4B" w14:textId="425AF728" w:rsidR="00705EE5" w:rsidRDefault="001C06D0" w:rsidP="001C06D0">
      <w:pPr>
        <w:jc w:val="both"/>
        <w:rPr>
          <w:rFonts w:asciiTheme="minorHAnsi" w:hAnsiTheme="minorHAnsi" w:cstheme="minorHAnsi"/>
        </w:rPr>
      </w:pPr>
      <w:r w:rsidRPr="001C06D0">
        <w:rPr>
          <w:rFonts w:asciiTheme="minorHAnsi" w:hAnsiTheme="minorHAnsi" w:cstheme="minorHAnsi"/>
        </w:rPr>
        <w:t>Inwestycja Botanica w Gdańsku z zastosowaniem Schöck Isokorb® typu KL i Q oraz  Schöck Tronsole® typu F, Z i L</w:t>
      </w:r>
    </w:p>
    <w:p w14:paraId="2105E534" w14:textId="53A70D47" w:rsidR="001C06D0" w:rsidRPr="001C06D0" w:rsidRDefault="001C06D0" w:rsidP="001C06D0">
      <w:pPr>
        <w:jc w:val="both"/>
        <w:rPr>
          <w:rFonts w:asciiTheme="minorHAnsi" w:hAnsiTheme="minorHAnsi" w:cstheme="minorHAnsi"/>
        </w:rPr>
      </w:pPr>
      <w:r w:rsidRPr="001C06D0">
        <w:rPr>
          <w:rFonts w:asciiTheme="minorHAnsi" w:hAnsiTheme="minorHAnsi" w:cstheme="minorHAnsi"/>
          <w:color w:val="000000"/>
        </w:rPr>
        <w:t xml:space="preserve">Botanica to dwuetapowa inwestycja mieszkaniowa realizowana w gdańskiej dzielnicy Jelitkowo, w jej najładniejszej, willowej części. To bardzo kameralnym i rodzinnym projekt z wykorzystaniem najwyższej klasy materiałów. Botanica to nowoczesna inwestycja usytuowana jest w samym sercu nadmorskiej dzielnicy, na granicy Gdańska i Sopotu. Sopocka plaża oddalona jest zaledwie o 2,7 km, a hala Ergo Arena – o 2,5 km. Odległość od najbliższego lotniska – portu lotniczego Gdańsk im. Lecha Wałęsy – wynosi 21 km. Takie umiejscowienie tej inwestycji sprawia, że staje się ona jedną z prestiżowych w tej okolicy. O najwyższą jakość wykonania każdego z oferowanych w Botanice mieszkań zadbali doświadczeni projektanci, fachowi kierownicy zarządzający całym procesem budowlanym oraz sprawdzone ekipy budowlane. Każdy z elementów tej wyjątkowej inwestycji wykonany został z najwyższej klasy materiałów, w oparciu o sprawdzone technologie projektowe. W projekcie zastosowano rozwiązania firmy Schöck takie jak Schöck Isokorb® oraz Schöck Tronsole®.  </w:t>
      </w:r>
      <w:r w:rsidRPr="001C06D0">
        <w:rPr>
          <w:rFonts w:asciiTheme="minorHAnsi" w:hAnsiTheme="minorHAnsi" w:cstheme="minorHAnsi"/>
          <w:shd w:val="clear" w:color="auto" w:fill="FFFFFF"/>
        </w:rPr>
        <w:t>Gdańska inwestycja to dziś jedno z najlepszych miejsc do zamieszkania w Trójmieście. Dzielnica posiada pełną infrastrukturę miejską, liczne przedszkola i szkoły. Nie brak tu centrów handlowych, jest basen, siłownie i hale sportowe. Jednym słowem, jest tu wszystko, aby zapewnić mieszkańcom komfort na najwyższym poziomie.</w:t>
      </w:r>
      <w:r w:rsidRPr="001C06D0">
        <w:rPr>
          <w:rFonts w:asciiTheme="minorHAnsi" w:hAnsiTheme="minorHAnsi" w:cstheme="minorHAnsi"/>
        </w:rPr>
        <w:t xml:space="preserve"> Gdańska inwestycja z zastosowaniem rozwiązań Schöck Isokorb® typu KL i Q oraz Schöck Tronsole® typu  F, Z i L</w:t>
      </w:r>
      <w:r>
        <w:rPr>
          <w:rFonts w:asciiTheme="minorHAnsi" w:hAnsiTheme="minorHAnsi" w:cstheme="minorHAnsi"/>
        </w:rPr>
        <w:t xml:space="preserve">. </w:t>
      </w:r>
      <w:r w:rsidRPr="001C06D0">
        <w:rPr>
          <w:rFonts w:asciiTheme="minorHAnsi" w:hAnsiTheme="minorHAnsi" w:cstheme="minorHAnsi"/>
        </w:rPr>
        <w:t>Projekt zawiera 151 szt. płyt balkonowych, zadaszeń i gzymsów w postaci elementów wspornikowych, narożników wewnętrznych i zewnętrznych oraz loggii. Płyty balkonowe zaprojektowano w spadku o grubościach 22-18 cm, a gzymsy grubości 17cm. Balkony, zadaszenia i gzymsy z konstrukcją stropu są połączone za pomocą łączników Schöck Isokorb</w:t>
      </w:r>
      <w:r w:rsidRPr="001C06D0">
        <w:rPr>
          <w:rFonts w:asciiTheme="minorHAnsi" w:hAnsiTheme="minorHAnsi" w:cstheme="minorHAnsi"/>
          <w:color w:val="000000"/>
        </w:rPr>
        <w:t>®</w:t>
      </w:r>
      <w:r w:rsidRPr="001C06D0">
        <w:rPr>
          <w:rFonts w:asciiTheme="minorHAnsi" w:hAnsiTheme="minorHAnsi" w:cstheme="minorHAnsi"/>
        </w:rPr>
        <w:t xml:space="preserve"> T typu KL i Q, które znacząco zmniejszają realny liniowy mostek termiczny w porównaniu z „powłokowym” ociepleniem płyt balkonowych styropianem. Wszystkie łączniki są wykonane w klasie odporności ogniowej REI 120. Ponadto w celu zapewnienia jak największego komfortu mieszkańców w projekcie zastosowano elementy izolacji akustycznej Schöck Tronsole</w:t>
      </w:r>
      <w:r w:rsidRPr="001C06D0">
        <w:rPr>
          <w:rFonts w:asciiTheme="minorHAnsi" w:hAnsiTheme="minorHAnsi" w:cstheme="minorHAnsi"/>
          <w:color w:val="000000"/>
        </w:rPr>
        <w:t>®</w:t>
      </w:r>
      <w:r w:rsidRPr="001C06D0">
        <w:rPr>
          <w:rFonts w:asciiTheme="minorHAnsi" w:hAnsiTheme="minorHAnsi" w:cstheme="minorHAnsi"/>
        </w:rPr>
        <w:t>. Schöck Tronsole</w:t>
      </w:r>
      <w:r w:rsidRPr="001C06D0">
        <w:rPr>
          <w:rFonts w:asciiTheme="minorHAnsi" w:hAnsiTheme="minorHAnsi" w:cstheme="minorHAnsi"/>
          <w:color w:val="000000"/>
        </w:rPr>
        <w:t>®</w:t>
      </w:r>
      <w:r w:rsidRPr="001C06D0">
        <w:rPr>
          <w:rFonts w:asciiTheme="minorHAnsi" w:hAnsiTheme="minorHAnsi" w:cstheme="minorHAnsi"/>
        </w:rPr>
        <w:t xml:space="preserve"> typ F to element oddzielający akustycznie bieg schodowy od spocznika lub stropu, typ Z stosowany jest do oddzielenia akustycznego spocznika od ścian klatki schodowej. Całość dopełniają elementy Schöck Tronsole</w:t>
      </w:r>
      <w:r w:rsidRPr="001C06D0">
        <w:rPr>
          <w:rFonts w:asciiTheme="minorHAnsi" w:hAnsiTheme="minorHAnsi" w:cstheme="minorHAnsi"/>
          <w:color w:val="000000"/>
        </w:rPr>
        <w:t>®</w:t>
      </w:r>
      <w:r w:rsidRPr="001C06D0">
        <w:rPr>
          <w:rFonts w:asciiTheme="minorHAnsi" w:hAnsiTheme="minorHAnsi" w:cstheme="minorHAnsi"/>
        </w:rPr>
        <w:t xml:space="preserve"> typu L służące do wypełnienia szczelin pomiędzy biegiem schodów lub spocznikiem, a ścianą klatki schodowej.</w:t>
      </w:r>
    </w:p>
    <w:p w14:paraId="6359615D" w14:textId="77777777" w:rsidR="005B2290" w:rsidRPr="001C06D0" w:rsidRDefault="005B2290" w:rsidP="001C06D0">
      <w:pPr>
        <w:jc w:val="both"/>
        <w:rPr>
          <w:rFonts w:asciiTheme="minorHAnsi" w:hAnsiTheme="minorHAnsi" w:cstheme="minorHAnsi"/>
        </w:rPr>
      </w:pPr>
    </w:p>
    <w:sectPr w:rsidR="005B2290" w:rsidRPr="001C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D0"/>
    <w:rsid w:val="001C06D0"/>
    <w:rsid w:val="005B2290"/>
    <w:rsid w:val="0070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9342"/>
  <w15:chartTrackingRefBased/>
  <w15:docId w15:val="{87E71F53-35C3-44A3-8899-33A74A18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D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C06D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Nadine Akyildiz</cp:lastModifiedBy>
  <cp:revision>2</cp:revision>
  <dcterms:created xsi:type="dcterms:W3CDTF">2020-05-28T08:45:00Z</dcterms:created>
  <dcterms:modified xsi:type="dcterms:W3CDTF">2020-05-28T13:47:00Z</dcterms:modified>
</cp:coreProperties>
</file>